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b w:val="1"/>
          <w:spacing w:val="10"/>
        </w:rPr>
      </w:pPr>
      <w:bookmarkStart w:id="1" w:name="_Hlk159787098"/>
      <w:r>
        <w:rPr>
          <w:b w:val="1"/>
          <w:spacing w:val="10"/>
        </w:rPr>
        <w:t>Частное общеобразовательное учреждение</w:t>
      </w:r>
    </w:p>
    <w:p w14:paraId="03000000">
      <w:pPr>
        <w:ind/>
        <w:jc w:val="center"/>
        <w:rPr>
          <w:b w:val="1"/>
          <w:spacing w:val="10"/>
        </w:rPr>
      </w:pPr>
      <w:r>
        <w:rPr>
          <w:b w:val="1"/>
          <w:spacing w:val="10"/>
        </w:rPr>
        <w:t>«Кингисеппская средняя общеобразовательная школа Православной культуры»</w:t>
      </w:r>
    </w:p>
    <w:p w14:paraId="04000000">
      <w:pPr>
        <w:ind/>
        <w:jc w:val="center"/>
        <w:rPr>
          <w:b w:val="1"/>
          <w:spacing w:val="10"/>
        </w:rPr>
      </w:pPr>
      <w:r>
        <w:rPr>
          <w:b w:val="1"/>
          <w:spacing w:val="10"/>
        </w:rPr>
        <w:t>(ЧОУ «Школа Православной культуры»)</w:t>
      </w:r>
    </w:p>
    <w:p w14:paraId="05000000">
      <w:pPr>
        <w:ind w:firstLine="5040" w:left="0"/>
        <w:jc w:val="right"/>
      </w:pPr>
    </w:p>
    <w:p w14:paraId="06000000">
      <w:pPr>
        <w:ind w:firstLine="5040" w:left="0"/>
        <w:jc w:val="right"/>
      </w:pPr>
    </w:p>
    <w:p w14:paraId="07000000">
      <w:pPr>
        <w:ind w:firstLine="5040" w:left="0"/>
        <w:jc w:val="right"/>
        <w:rPr>
          <w:b w:val="1"/>
        </w:rPr>
      </w:pPr>
      <w:r>
        <w:t>УТВЕРЖДАЮ</w:t>
      </w:r>
    </w:p>
    <w:p w14:paraId="08000000">
      <w:pPr>
        <w:ind w:firstLine="5040" w:left="0"/>
        <w:jc w:val="right"/>
      </w:pPr>
      <w:r>
        <w:t>директо</w:t>
      </w:r>
      <w:r>
        <w:t>р ___________________________</w:t>
      </w:r>
    </w:p>
    <w:p w14:paraId="09000000">
      <w:pPr>
        <w:ind w:firstLine="5040" w:left="0"/>
        <w:jc w:val="right"/>
      </w:pPr>
      <w:r>
        <w:t>Куприянов А. В.</w:t>
      </w:r>
    </w:p>
    <w:p w14:paraId="0A000000">
      <w:pPr>
        <w:ind w:firstLine="5040" w:left="0"/>
        <w:jc w:val="right"/>
      </w:pPr>
      <w:r>
        <w:t>« ____» _____________ 20</w:t>
      </w:r>
      <w:r>
        <w:t>23</w:t>
      </w:r>
      <w:r>
        <w:t xml:space="preserve"> г.</w:t>
      </w:r>
    </w:p>
    <w:p w14:paraId="0B000000">
      <w:pPr>
        <w:ind/>
        <w:jc w:val="center"/>
        <w:outlineLvl w:val="0"/>
        <w:rPr>
          <w:b w:val="1"/>
          <w:sz w:val="26"/>
        </w:rPr>
      </w:pPr>
      <w:bookmarkEnd w:id="1"/>
    </w:p>
    <w:p w14:paraId="0C000000">
      <w:pPr>
        <w:ind/>
        <w:jc w:val="center"/>
        <w:outlineLvl w:val="0"/>
        <w:rPr>
          <w:b w:val="1"/>
          <w:sz w:val="26"/>
        </w:rPr>
      </w:pPr>
    </w:p>
    <w:p w14:paraId="0D000000">
      <w:pPr>
        <w:ind/>
        <w:jc w:val="center"/>
        <w:outlineLvl w:val="0"/>
        <w:rPr>
          <w:b w:val="1"/>
          <w:sz w:val="26"/>
        </w:rPr>
      </w:pPr>
    </w:p>
    <w:p w14:paraId="0E000000">
      <w:pPr>
        <w:ind/>
        <w:jc w:val="center"/>
        <w:outlineLvl w:val="0"/>
        <w:rPr>
          <w:b w:val="1"/>
          <w:sz w:val="26"/>
        </w:rPr>
      </w:pPr>
    </w:p>
    <w:p w14:paraId="0F000000">
      <w:pPr>
        <w:ind/>
        <w:jc w:val="center"/>
        <w:outlineLvl w:val="0"/>
        <w:rPr>
          <w:b w:val="1"/>
          <w:sz w:val="26"/>
        </w:rPr>
      </w:pPr>
    </w:p>
    <w:p w14:paraId="10000000">
      <w:pPr>
        <w:ind/>
        <w:jc w:val="center"/>
        <w:outlineLvl w:val="0"/>
        <w:rPr>
          <w:b w:val="1"/>
          <w:sz w:val="26"/>
        </w:rPr>
      </w:pPr>
    </w:p>
    <w:p w14:paraId="11000000">
      <w:pPr>
        <w:ind/>
        <w:jc w:val="center"/>
        <w:outlineLvl w:val="0"/>
        <w:rPr>
          <w:b w:val="1"/>
          <w:sz w:val="26"/>
        </w:rPr>
      </w:pPr>
    </w:p>
    <w:p w14:paraId="12000000">
      <w:pPr>
        <w:ind/>
        <w:jc w:val="center"/>
        <w:outlineLvl w:val="0"/>
        <w:rPr>
          <w:b w:val="1"/>
          <w:sz w:val="26"/>
        </w:rPr>
      </w:pPr>
    </w:p>
    <w:p w14:paraId="13000000">
      <w:pPr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РАБОЧАЯ ПРОГРАММА</w:t>
      </w:r>
    </w:p>
    <w:p w14:paraId="14000000">
      <w:pPr>
        <w:ind/>
        <w:jc w:val="center"/>
        <w:outlineLvl w:val="0"/>
        <w:rPr>
          <w:b w:val="1"/>
          <w:sz w:val="26"/>
        </w:rPr>
      </w:pPr>
    </w:p>
    <w:p w14:paraId="15000000">
      <w:pPr>
        <w:ind/>
        <w:jc w:val="center"/>
        <w:outlineLvl w:val="0"/>
        <w:rPr>
          <w:b w:val="1"/>
          <w:sz w:val="26"/>
        </w:rPr>
      </w:pPr>
    </w:p>
    <w:p w14:paraId="16000000">
      <w:pPr>
        <w:ind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Православная</w:t>
      </w:r>
      <w:r>
        <w:rPr>
          <w:b w:val="1"/>
          <w:sz w:val="26"/>
        </w:rPr>
        <w:t xml:space="preserve"> культура</w:t>
      </w:r>
    </w:p>
    <w:p w14:paraId="17000000">
      <w:pPr>
        <w:ind/>
        <w:jc w:val="center"/>
        <w:outlineLvl w:val="0"/>
        <w:rPr>
          <w:b w:val="1"/>
          <w:sz w:val="26"/>
        </w:rPr>
      </w:pPr>
    </w:p>
    <w:p w14:paraId="18000000">
      <w:pPr>
        <w:ind/>
        <w:jc w:val="center"/>
        <w:outlineLvl w:val="0"/>
        <w:rPr>
          <w:b w:val="1"/>
          <w:sz w:val="26"/>
        </w:rPr>
      </w:pPr>
    </w:p>
    <w:p w14:paraId="19000000">
      <w:pPr>
        <w:ind w:firstLine="0" w:left="720"/>
        <w:jc w:val="center"/>
        <w:outlineLvl w:val="0"/>
        <w:rPr>
          <w:b w:val="1"/>
          <w:sz w:val="26"/>
        </w:rPr>
      </w:pPr>
      <w:r>
        <w:rPr>
          <w:b w:val="1"/>
          <w:sz w:val="26"/>
        </w:rPr>
        <w:t>10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-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11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 xml:space="preserve"> </w:t>
      </w:r>
      <w:r>
        <w:rPr>
          <w:b w:val="1"/>
          <w:sz w:val="26"/>
        </w:rPr>
        <w:t>классы</w:t>
      </w:r>
    </w:p>
    <w:p w14:paraId="1A000000">
      <w:pPr>
        <w:ind/>
        <w:jc w:val="center"/>
        <w:outlineLvl w:val="0"/>
        <w:rPr>
          <w:b w:val="1"/>
          <w:sz w:val="26"/>
        </w:rPr>
      </w:pPr>
    </w:p>
    <w:p w14:paraId="1B000000">
      <w:pPr>
        <w:ind/>
        <w:jc w:val="center"/>
        <w:outlineLvl w:val="0"/>
        <w:rPr>
          <w:b w:val="1"/>
          <w:sz w:val="26"/>
        </w:rPr>
      </w:pPr>
    </w:p>
    <w:p w14:paraId="1C000000">
      <w:pPr>
        <w:ind/>
        <w:jc w:val="center"/>
        <w:outlineLvl w:val="0"/>
        <w:rPr>
          <w:b w:val="1"/>
          <w:sz w:val="26"/>
        </w:rPr>
      </w:pPr>
    </w:p>
    <w:p w14:paraId="1D000000">
      <w:pPr>
        <w:ind/>
        <w:jc w:val="center"/>
        <w:outlineLvl w:val="0"/>
        <w:rPr>
          <w:b w:val="1"/>
          <w:sz w:val="26"/>
        </w:rPr>
      </w:pPr>
    </w:p>
    <w:p w14:paraId="1E000000">
      <w:pPr>
        <w:ind/>
        <w:jc w:val="center"/>
        <w:outlineLvl w:val="0"/>
        <w:rPr>
          <w:b w:val="1"/>
          <w:sz w:val="26"/>
        </w:rPr>
      </w:pPr>
    </w:p>
    <w:p w14:paraId="1F000000">
      <w:pPr>
        <w:ind/>
        <w:jc w:val="center"/>
        <w:outlineLvl w:val="0"/>
        <w:rPr>
          <w:b w:val="1"/>
          <w:sz w:val="26"/>
        </w:rPr>
      </w:pPr>
    </w:p>
    <w:p w14:paraId="20000000">
      <w:pPr>
        <w:ind/>
        <w:jc w:val="center"/>
        <w:outlineLvl w:val="0"/>
        <w:rPr>
          <w:b w:val="1"/>
          <w:sz w:val="26"/>
        </w:rPr>
      </w:pPr>
    </w:p>
    <w:p w14:paraId="21000000">
      <w:pPr>
        <w:ind/>
        <w:jc w:val="center"/>
        <w:outlineLvl w:val="0"/>
        <w:rPr>
          <w:b w:val="1"/>
          <w:sz w:val="26"/>
        </w:rPr>
      </w:pPr>
    </w:p>
    <w:p w14:paraId="22000000">
      <w:pPr>
        <w:ind/>
        <w:jc w:val="center"/>
        <w:outlineLvl w:val="0"/>
        <w:rPr>
          <w:b w:val="1"/>
          <w:sz w:val="26"/>
        </w:rPr>
      </w:pPr>
    </w:p>
    <w:p w14:paraId="23000000">
      <w:pPr>
        <w:ind/>
        <w:jc w:val="center"/>
        <w:outlineLvl w:val="0"/>
        <w:rPr>
          <w:b w:val="1"/>
          <w:sz w:val="26"/>
        </w:rPr>
      </w:pPr>
    </w:p>
    <w:p w14:paraId="24000000">
      <w:pPr>
        <w:ind/>
        <w:jc w:val="center"/>
        <w:outlineLvl w:val="0"/>
        <w:rPr>
          <w:b w:val="1"/>
          <w:sz w:val="26"/>
        </w:rPr>
      </w:pPr>
    </w:p>
    <w:p w14:paraId="25000000">
      <w:pPr>
        <w:ind/>
        <w:jc w:val="center"/>
        <w:outlineLvl w:val="0"/>
        <w:rPr>
          <w:b w:val="1"/>
          <w:sz w:val="26"/>
        </w:rPr>
      </w:pPr>
    </w:p>
    <w:p w14:paraId="26000000">
      <w:pPr>
        <w:ind/>
        <w:jc w:val="center"/>
        <w:outlineLvl w:val="0"/>
        <w:rPr>
          <w:b w:val="1"/>
          <w:sz w:val="26"/>
        </w:rPr>
      </w:pPr>
    </w:p>
    <w:p w14:paraId="27000000">
      <w:pPr>
        <w:ind/>
        <w:jc w:val="center"/>
        <w:outlineLvl w:val="0"/>
        <w:rPr>
          <w:b w:val="1"/>
          <w:sz w:val="26"/>
        </w:rPr>
      </w:pPr>
    </w:p>
    <w:p w14:paraId="28000000">
      <w:pPr>
        <w:ind/>
        <w:jc w:val="center"/>
        <w:outlineLvl w:val="0"/>
        <w:rPr>
          <w:b w:val="1"/>
          <w:sz w:val="26"/>
        </w:rPr>
      </w:pPr>
    </w:p>
    <w:p w14:paraId="29000000">
      <w:pPr>
        <w:ind/>
        <w:jc w:val="center"/>
        <w:outlineLvl w:val="0"/>
        <w:rPr>
          <w:b w:val="1"/>
          <w:sz w:val="26"/>
        </w:rPr>
      </w:pPr>
    </w:p>
    <w:p w14:paraId="2A000000">
      <w:pPr>
        <w:ind/>
        <w:jc w:val="center"/>
        <w:outlineLvl w:val="0"/>
        <w:rPr>
          <w:b w:val="1"/>
          <w:sz w:val="26"/>
        </w:rPr>
      </w:pPr>
    </w:p>
    <w:p w14:paraId="2B000000">
      <w:pPr>
        <w:ind/>
        <w:jc w:val="center"/>
        <w:outlineLvl w:val="0"/>
        <w:rPr>
          <w:b w:val="1"/>
          <w:sz w:val="26"/>
        </w:rPr>
      </w:pPr>
    </w:p>
    <w:p w14:paraId="2C000000">
      <w:pPr>
        <w:ind/>
        <w:jc w:val="both"/>
        <w:outlineLvl w:val="0"/>
        <w:rPr>
          <w:b w:val="1"/>
          <w:sz w:val="26"/>
        </w:rPr>
      </w:pPr>
    </w:p>
    <w:p w14:paraId="2D000000">
      <w:pPr>
        <w:ind/>
        <w:jc w:val="both"/>
        <w:outlineLvl w:val="0"/>
        <w:rPr>
          <w:b w:val="1"/>
          <w:sz w:val="26"/>
        </w:rPr>
      </w:pPr>
    </w:p>
    <w:p w14:paraId="2E000000">
      <w:pPr>
        <w:ind/>
        <w:jc w:val="both"/>
        <w:outlineLvl w:val="0"/>
        <w:rPr>
          <w:b w:val="1"/>
          <w:sz w:val="26"/>
        </w:rPr>
      </w:pPr>
    </w:p>
    <w:p w14:paraId="2F000000">
      <w:pPr>
        <w:ind/>
        <w:jc w:val="both"/>
        <w:outlineLvl w:val="0"/>
        <w:rPr>
          <w:b w:val="1"/>
          <w:sz w:val="26"/>
        </w:rPr>
      </w:pPr>
    </w:p>
    <w:p w14:paraId="30000000">
      <w:pPr>
        <w:ind/>
        <w:jc w:val="both"/>
        <w:outlineLvl w:val="0"/>
        <w:rPr>
          <w:b w:val="1"/>
          <w:sz w:val="26"/>
        </w:rPr>
      </w:pPr>
    </w:p>
    <w:p w14:paraId="31000000">
      <w:pPr>
        <w:ind/>
        <w:jc w:val="both"/>
        <w:outlineLvl w:val="0"/>
        <w:rPr>
          <w:b w:val="1"/>
          <w:sz w:val="26"/>
        </w:rPr>
      </w:pPr>
    </w:p>
    <w:p w14:paraId="32000000">
      <w:pPr>
        <w:ind/>
        <w:jc w:val="both"/>
        <w:outlineLvl w:val="0"/>
        <w:rPr>
          <w:b w:val="1"/>
        </w:rPr>
      </w:pPr>
      <w:r>
        <w:t>1</w:t>
      </w:r>
      <w:r>
        <w:rPr>
          <w:b w:val="1"/>
        </w:rPr>
        <w:t>. Планируемые результаты освоения учебного предмета (курса)</w:t>
      </w:r>
    </w:p>
    <w:p w14:paraId="33000000">
      <w:pPr>
        <w:ind/>
        <w:jc w:val="both"/>
        <w:outlineLvl w:val="0"/>
      </w:pPr>
      <w:r>
        <w:t>Р</w:t>
      </w:r>
      <w:r>
        <w:t>абочая программа по учебному предмету (курсу) «Православная культура» для 10–11 классов разработана с учетом нормативных актов, документов и материалов:  </w:t>
      </w:r>
    </w:p>
    <w:p w14:paraId="34000000">
      <w:pPr>
        <w:ind/>
        <w:jc w:val="both"/>
        <w:outlineLvl w:val="0"/>
      </w:pPr>
      <w:r>
        <w:t>К</w:t>
      </w:r>
      <w:r>
        <w:t>о</w:t>
      </w:r>
      <w:r>
        <w:t>нституции Российской Федерации;</w:t>
      </w:r>
    </w:p>
    <w:p w14:paraId="35000000">
      <w:pPr>
        <w:ind/>
        <w:jc w:val="both"/>
        <w:outlineLvl w:val="0"/>
      </w:pPr>
      <w:r>
        <w:t>Федерального закона Российской Федерации от 29.12.2012. № 273-ФЗ «Об образовании в Российской Федерации»;</w:t>
      </w:r>
    </w:p>
    <w:p w14:paraId="36000000">
      <w:pPr>
        <w:ind/>
        <w:jc w:val="both"/>
        <w:outlineLvl w:val="0"/>
      </w:pPr>
      <w:r>
        <w:t>ФГОС среднего общего образования (утвержден приказом Минобрнауки России от 17.05.2012 № 413);</w:t>
      </w:r>
    </w:p>
    <w:p w14:paraId="37000000">
      <w:pPr>
        <w:ind/>
        <w:jc w:val="both"/>
        <w:outlineLvl w:val="0"/>
      </w:pPr>
      <w:r>
        <w:t>Стратегии развития воспитания в Российской Федерации на период до 2025 г. (утверждена Распоряжением Правительства Российской Федерации от 29.05.2015 № 996-р);</w:t>
      </w:r>
    </w:p>
    <w:p w14:paraId="38000000">
      <w:pPr>
        <w:ind/>
        <w:jc w:val="both"/>
        <w:outlineLvl w:val="0"/>
      </w:pPr>
      <w:r>
        <w:t>Примерного содержания образования по учебному предмету «Православная культура». Приложение к письму Минобразования России от 22.10.2002 № 14-52-876ин/16 «О примерном содержании образования по учебному предмету «Православная культура»».</w:t>
      </w:r>
    </w:p>
    <w:p w14:paraId="39000000">
      <w:pPr>
        <w:ind/>
        <w:jc w:val="both"/>
        <w:outlineLvl w:val="0"/>
      </w:pPr>
      <w:r>
        <w:t>Изучение учебного предмета (курса) «Православная культура» в 10–11 классах опирается на результаты образования, полученные при изучении учебного предмета (курса) «Православная культура» в 5–9 классах.</w:t>
      </w:r>
    </w:p>
    <w:p w14:paraId="3A000000">
      <w:pPr>
        <w:ind/>
        <w:jc w:val="both"/>
        <w:outlineLvl w:val="0"/>
      </w:pPr>
      <w:r>
        <w:t>Изучение учебного предмета (курса) «Православная культура» на уровне среднего общего образования должно обеспечить достижение целей среднего общего образования, конкретизированных с учетом специфики учебного предмета (курса):</w:t>
      </w:r>
    </w:p>
    <w:p w14:paraId="3B000000">
      <w:pPr>
        <w:numPr>
          <w:ilvl w:val="0"/>
          <w:numId w:val="1"/>
        </w:numPr>
        <w:ind/>
        <w:jc w:val="both"/>
        <w:outlineLvl w:val="0"/>
      </w:pPr>
      <w: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Родины;</w:t>
      </w:r>
    </w:p>
    <w:p w14:paraId="3C000000">
      <w:pPr>
        <w:numPr>
          <w:ilvl w:val="0"/>
          <w:numId w:val="1"/>
        </w:numPr>
        <w:ind/>
        <w:jc w:val="both"/>
        <w:outlineLvl w:val="0"/>
      </w:pPr>
      <w:r>
        <w:t>готовность и способность обучающихся к личностному развитию и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 на основе российских традиционных православных христианских духовных и нравственных ценностей,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 с учетом нравственных принципов, исторических и культурных традиций православного христианства, Русской Православной Церкви, способность к осознанию и принятию российской гражданской идентичности в поликультурном российском социуме.</w:t>
      </w:r>
    </w:p>
    <w:p w14:paraId="3D000000">
      <w:pPr>
        <w:ind/>
        <w:jc w:val="both"/>
        <w:outlineLvl w:val="0"/>
      </w:pPr>
      <w:r>
        <w:t>Планируемые результаты освоения учебного предмета (курса) «Православная культура» в 10–11 классах формулируются в связи с требованиями к результатам обучающихся, освоивших основную образовательную программу среднего общего образования, установленных ФГОС среднего общего образования.</w:t>
      </w:r>
    </w:p>
    <w:p w14:paraId="3E000000">
      <w:pPr>
        <w:ind/>
        <w:jc w:val="both"/>
        <w:outlineLvl w:val="0"/>
        <w:rPr>
          <w:b w:val="1"/>
        </w:rPr>
      </w:pPr>
      <w:r>
        <w:rPr>
          <w:b w:val="1"/>
        </w:rPr>
        <w:t>Личностные результаты освоения учебного предмета (курса) должны отражать:</w:t>
      </w:r>
    </w:p>
    <w:p w14:paraId="3F000000">
      <w:pPr>
        <w:ind/>
        <w:jc w:val="both"/>
        <w:outlineLvl w:val="0"/>
      </w:pPr>
      <w:r>
        <w:t>1) российскую гражданскую идентичность, патриотизм, уважение к своему народу, чувства ответственности перед Родиной, уважение государственных символов (герб, флаг, гимн), формирование личности, разделяющей российские традиционные духовные ценности;</w:t>
      </w:r>
    </w:p>
    <w:p w14:paraId="40000000">
      <w:pPr>
        <w:ind/>
        <w:jc w:val="both"/>
        <w:outlineLvl w:val="0"/>
      </w:pPr>
      <w: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российские традиционные духовно-нравственные ценности, общенациональные (базовые) ценности, общечеловеческие ценности в контексте формирования российской гражданской и культурной идентичности;</w:t>
      </w:r>
    </w:p>
    <w:p w14:paraId="41000000">
      <w:pPr>
        <w:ind/>
        <w:jc w:val="both"/>
        <w:outlineLvl w:val="0"/>
      </w:pPr>
      <w:r>
        <w:t>3) готовность к служению Отечеству, его защите;</w:t>
      </w:r>
    </w:p>
    <w:p w14:paraId="42000000">
      <w:pPr>
        <w:ind/>
        <w:jc w:val="both"/>
        <w:outlineLvl w:val="0"/>
      </w:pPr>
      <w:r>
        <w:t>4) сформированность мировоззрения на основе православной духовно-нравственной культуры, соответствующего современному уровню развития науки и общественной практики, основанного на исторических и культурных традициях православного христианства, диалоге культур; осознание своего места в поликультурном российском обществе и мире в целом;</w:t>
      </w:r>
    </w:p>
    <w:p w14:paraId="43000000">
      <w:pPr>
        <w:ind/>
        <w:jc w:val="both"/>
        <w:outlineLvl w:val="0"/>
      </w:pPr>
      <w:r>
        <w:t>5) сформированность основ саморазвития в соответствии с российскими традиционными духовными ценностями; готовность и способность к самостоятельной, творческой и ответственной деятельности;</w:t>
      </w:r>
    </w:p>
    <w:p w14:paraId="44000000">
      <w:pPr>
        <w:ind/>
        <w:jc w:val="both"/>
        <w:outlineLvl w:val="0"/>
      </w:pPr>
      <w:r>
        <w:t>6) сознание и поведение, основанное на уважении прав человека, социальной группы на мировоззренческие и культурные особенности, различия, на их выражение в обществе с учетом российских традиционных духовных ценностей, в контексте российской гражданской идентичности,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45000000">
      <w:pPr>
        <w:ind/>
        <w:jc w:val="both"/>
        <w:outlineLvl w:val="0"/>
      </w:pPr>
      <w: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деятельности, сформированные с учетом христианских нравственных принципов;</w:t>
      </w:r>
    </w:p>
    <w:p w14:paraId="46000000">
      <w:pPr>
        <w:ind/>
        <w:jc w:val="both"/>
        <w:outlineLvl w:val="0"/>
      </w:pPr>
      <w:r>
        <w:t>8) нравственное сознание и поведение на основе усвоения российских традиционных духовных ценностей, исторических и культурных традиций православного христианства, общечеловеческих ценностей в контексте российской гражданской и культурной идентичности;</w:t>
      </w:r>
    </w:p>
    <w:p w14:paraId="47000000">
      <w:pPr>
        <w:ind/>
        <w:jc w:val="both"/>
        <w:outlineLvl w:val="0"/>
      </w:pPr>
      <w: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 с учетом христианских нравственных принципов;</w:t>
      </w:r>
    </w:p>
    <w:p w14:paraId="48000000">
      <w:pPr>
        <w:ind/>
        <w:jc w:val="both"/>
        <w:outlineLvl w:val="0"/>
      </w:pPr>
      <w:r>
        <w:t>10) эстетическое отношение к миру с учетом православной духовно-нравственной культуры, традиции, включая эстетику быта, научного и технического творчества, спорта, общественных отношений;</w:t>
      </w:r>
    </w:p>
    <w:p w14:paraId="49000000">
      <w:pPr>
        <w:ind/>
        <w:jc w:val="both"/>
        <w:outlineLvl w:val="0"/>
      </w:pPr>
      <w:r>
        <w:t>11) принятие и реализацию ценностей здорового и безопасного образа жизни с учетом христианской духовно-нравственной культуры, социокультурной традиции; потребности в физическом совершенствовании, занятиях спортивно-оздоровительной деятельностью, неприятие вредных привычек: курения, употребления алкоголя, наркотиков в соответствии с христианскими нравственными принципами;</w:t>
      </w:r>
    </w:p>
    <w:p w14:paraId="4A000000">
      <w:pPr>
        <w:ind/>
        <w:jc w:val="both"/>
        <w:outlineLvl w:val="0"/>
      </w:pPr>
      <w:r>
        <w:t>12) бережное, ответственное и компетентное отношение к физическому и психологическому здоровью, как собственному, так и других людей на основе христианских нравственных принципов; умение оказывать первую помощь;</w:t>
      </w:r>
    </w:p>
    <w:p w14:paraId="4B000000">
      <w:pPr>
        <w:ind/>
        <w:jc w:val="both"/>
        <w:outlineLvl w:val="0"/>
      </w:pPr>
      <w:r>
        <w:t>13) осознанный выбор будущей профессии и возможностей реализации собственных жизненных планов с учетом христианских нравственных принципов, православной духовно-нравственной культуры; отношение к профессиональной деятельности как возможности участия в решении общественных, государственных, общенациональных проблем;  </w:t>
      </w:r>
    </w:p>
    <w:p w14:paraId="4C000000">
      <w:pPr>
        <w:ind/>
        <w:jc w:val="both"/>
        <w:outlineLvl w:val="0"/>
      </w:pPr>
      <w:r>
        <w:t>14) сформированность экологического мышления с учетом христианского мировоззрения, нравственных принципов,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4D000000">
      <w:pPr>
        <w:ind/>
        <w:jc w:val="both"/>
        <w:outlineLvl w:val="0"/>
      </w:pPr>
      <w:r>
        <w:t>15) ответственное отношение к созданию семьи на основе осознанного принятия ценностей семейной жизни в соответствии с христианскими нравственными принципами.</w:t>
      </w:r>
    </w:p>
    <w:p w14:paraId="4E000000">
      <w:pPr>
        <w:ind/>
        <w:jc w:val="both"/>
        <w:outlineLvl w:val="0"/>
        <w:rPr>
          <w:b w:val="1"/>
        </w:rPr>
      </w:pPr>
      <w:r>
        <w:rPr>
          <w:b w:val="1"/>
        </w:rPr>
        <w:t>Метапредметные результаты освоения учебного предмета (курса) должны отражать:</w:t>
      </w:r>
    </w:p>
    <w:p w14:paraId="4F000000">
      <w:pPr>
        <w:ind/>
        <w:jc w:val="both"/>
        <w:outlineLvl w:val="0"/>
      </w:pPr>
      <w:r>
        <w:t>1) умение самостоятельно определять цели и составлять планы деятельности; контролировать и корректировать деятельность; выбирать успешные стратегии в различных ситуациях с учетом христианских нравственных принципов;</w:t>
      </w:r>
    </w:p>
    <w:p w14:paraId="50000000">
      <w:pPr>
        <w:ind/>
        <w:jc w:val="both"/>
        <w:outlineLvl w:val="0"/>
      </w:pPr>
      <w: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51000000">
      <w:pPr>
        <w:ind/>
        <w:jc w:val="both"/>
        <w:outlineLvl w:val="0"/>
      </w:pPr>
      <w:r>
        <w:t>3) владение навыками познавательной, учебно-исследовательской и проектной деятельности;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2000000">
      <w:pPr>
        <w:ind/>
        <w:jc w:val="both"/>
        <w:outlineLvl w:val="0"/>
      </w:pPr>
      <w: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3000000">
      <w:pPr>
        <w:ind/>
        <w:jc w:val="both"/>
        <w:outlineLvl w:val="0"/>
      </w:pPr>
      <w:r>
        <w:t>5) 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 с учетом христианских нравственных принципов, норм информационной безопасности;</w:t>
      </w:r>
    </w:p>
    <w:p w14:paraId="54000000">
      <w:pPr>
        <w:ind/>
        <w:jc w:val="both"/>
        <w:outlineLvl w:val="0"/>
      </w:pPr>
      <w:r>
        <w:t>6) умение определять назначение и функции различных социальных институтов;</w:t>
      </w:r>
    </w:p>
    <w:p w14:paraId="55000000">
      <w:pPr>
        <w:ind/>
        <w:jc w:val="both"/>
        <w:outlineLvl w:val="0"/>
      </w:pPr>
      <w:r>
        <w:t>7) умение самостоятельно оценивать и принимать решения, определяющие стратегию поведения с учётом христианских нравственных ценностей;</w:t>
      </w:r>
    </w:p>
    <w:p w14:paraId="56000000">
      <w:pPr>
        <w:ind/>
        <w:jc w:val="both"/>
        <w:outlineLvl w:val="0"/>
      </w:pPr>
      <w:r>
        <w:t>8)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7000000">
      <w:pPr>
        <w:ind/>
        <w:jc w:val="both"/>
        <w:outlineLvl w:val="0"/>
      </w:pPr>
      <w:r>
        <w:t>9) владение навыками познавательной рефлексии, понимание границ своего знания и незнания с учётом христианского мировоззрения и нравственных принципов.</w:t>
      </w:r>
    </w:p>
    <w:p w14:paraId="58000000">
      <w:pPr>
        <w:ind/>
        <w:jc w:val="both"/>
        <w:outlineLvl w:val="0"/>
      </w:pPr>
      <w:r>
        <w:rPr>
          <w:b w:val="1"/>
        </w:rPr>
        <w:t>Предметные результаты освоения учебного предмета (курса) должны отражать</w:t>
      </w:r>
      <w:r>
        <w:t>:</w:t>
      </w:r>
    </w:p>
    <w:p w14:paraId="59000000">
      <w:pPr>
        <w:ind/>
        <w:jc w:val="both"/>
        <w:outlineLvl w:val="0"/>
      </w:pPr>
      <w:r>
        <w:t>1) способность к духовному развитию, нравственному совершенствованию на основе исторических и культурных традиций православного христианства; воспитание веротерпимости, уважительного отношения к религиозным чувствам, взглядам людей или их отсутствию;</w:t>
      </w:r>
    </w:p>
    <w:p w14:paraId="5A000000">
      <w:pPr>
        <w:ind/>
        <w:jc w:val="both"/>
        <w:outlineLvl w:val="0"/>
      </w:pPr>
      <w:r>
        <w:t>2) знание норм православной морали, нравственных, духовных идеалов, хранимых в исторических и культурных традициях православного христианства, Русской Православной Церкви; готовность на их основе к развитию своей личности, участию в общественных отношениях, выбору профессии, профессиональному обучению и профессиональной деятельности;</w:t>
      </w:r>
    </w:p>
    <w:p w14:paraId="5B000000">
      <w:pPr>
        <w:ind/>
        <w:jc w:val="both"/>
        <w:outlineLvl w:val="0"/>
      </w:pPr>
      <w:r>
        <w:t>3) системное знание православной культуры во всех ее основных составляющих, ее роли в развитии русской культуры, российской культуры, мировой культуры, в истории России, человечества;</w:t>
      </w:r>
    </w:p>
    <w:p w14:paraId="5C000000">
      <w:pPr>
        <w:ind/>
        <w:jc w:val="both"/>
        <w:outlineLvl w:val="0"/>
      </w:pPr>
      <w:r>
        <w:t>4) понимание значения православной христианской нравственности, веры и религии в жизни человека, семьи, народа, общества, ее значения и роли в деятельности людей в основных сферах общественной жизни (духовная сфера, социальные отношения, право, политика, экономика);</w:t>
      </w:r>
    </w:p>
    <w:p w14:paraId="5D000000">
      <w:pPr>
        <w:ind/>
        <w:jc w:val="both"/>
        <w:outlineLvl w:val="0"/>
      </w:pPr>
      <w:r>
        <w:t>5) формирование устойчивых представлений об исторической роли Русской Православной Церкви в становлении российского гражданского общества и российской государственности.</w:t>
      </w:r>
    </w:p>
    <w:p w14:paraId="5E000000">
      <w:pPr>
        <w:ind/>
        <w:jc w:val="center"/>
        <w:outlineLvl w:val="0"/>
        <w:rPr>
          <w:b w:val="1"/>
        </w:rPr>
      </w:pPr>
      <w:r>
        <w:rPr>
          <w:b w:val="1"/>
        </w:rPr>
        <w:t>2. Содержание учебного предмета (курса)</w:t>
      </w:r>
    </w:p>
    <w:p w14:paraId="5F000000">
      <w:pPr>
        <w:ind/>
        <w:jc w:val="both"/>
        <w:outlineLvl w:val="0"/>
      </w:pPr>
      <w:r>
        <w:t>Содержание учебного предмета (курса) «Православная культура» для 10–11 классов служит ориентиром для составления рабочих программ и учебно-методического обеспечения. </w:t>
      </w:r>
    </w:p>
    <w:p w14:paraId="60000000">
      <w:pPr>
        <w:ind/>
        <w:jc w:val="both"/>
        <w:outlineLvl w:val="0"/>
      </w:pPr>
      <w:r>
        <w:t>Разработчики учебно-методического обеспечения, учителя при подготовке рабочих программ могут по своему усмотрению структурировать учебный материал, определять последовательность тем, объема материала.</w:t>
      </w:r>
    </w:p>
    <w:p w14:paraId="61000000">
      <w:pPr>
        <w:ind/>
        <w:jc w:val="both"/>
        <w:outlineLvl w:val="0"/>
      </w:pPr>
      <w:r>
        <w:t>Содержание учебного предмета (курса) «Православная культура» в 10–11 классах базируется на содержании основного, систематического курса на уровне основного общего образования, строится в соответствии с взаимосвязанными содержательными линиями (разделами), в которых тематика основного курса в 5–9 классах представлена с большей детализацией и на более высоком уровне: </w:t>
      </w:r>
    </w:p>
    <w:p w14:paraId="62000000">
      <w:pPr>
        <w:ind/>
        <w:jc w:val="both"/>
        <w:outlineLvl w:val="0"/>
      </w:pPr>
      <w:r>
        <w:t>1) человек в православной культуре и современном мире;</w:t>
      </w:r>
    </w:p>
    <w:p w14:paraId="63000000">
      <w:pPr>
        <w:ind/>
        <w:jc w:val="both"/>
        <w:outlineLvl w:val="0"/>
      </w:pPr>
      <w:r>
        <w:t>2) Церковь в современном обществе и государстве;</w:t>
      </w:r>
    </w:p>
    <w:p w14:paraId="64000000">
      <w:pPr>
        <w:ind/>
        <w:jc w:val="both"/>
        <w:outlineLvl w:val="0"/>
      </w:pPr>
      <w:r>
        <w:t>3) Церковь в образовании и науке; </w:t>
      </w:r>
    </w:p>
    <w:p w14:paraId="65000000">
      <w:pPr>
        <w:ind/>
        <w:jc w:val="both"/>
        <w:outlineLvl w:val="0"/>
      </w:pPr>
      <w:r>
        <w:t>4) Русская Православная Церковь в России и мире.</w:t>
      </w:r>
    </w:p>
    <w:p w14:paraId="66000000">
      <w:pPr>
        <w:ind/>
        <w:jc w:val="both"/>
        <w:outlineLvl w:val="0"/>
      </w:pPr>
      <w:r>
        <w:t>Содержательные линии (разделы) взаимосвязаны между собой и направлены на формирование предметных компетентностей. </w:t>
      </w:r>
    </w:p>
    <w:p w14:paraId="67000000">
      <w:pPr>
        <w:ind/>
        <w:jc w:val="both"/>
        <w:outlineLvl w:val="0"/>
        <w:rPr>
          <w:b w:val="1"/>
        </w:rPr>
      </w:pPr>
      <w:r>
        <w:rPr>
          <w:b w:val="1"/>
        </w:rPr>
        <w:t>Православная культура.</w:t>
      </w:r>
    </w:p>
    <w:p w14:paraId="68000000">
      <w:pPr>
        <w:ind/>
        <w:jc w:val="both"/>
        <w:outlineLvl w:val="0"/>
      </w:pPr>
      <w:r>
        <w:t>Раздел 1. Человек в православной культуре и современном мире. </w:t>
      </w:r>
    </w:p>
    <w:p w14:paraId="69000000">
      <w:pPr>
        <w:ind/>
        <w:jc w:val="both"/>
        <w:outlineLvl w:val="0"/>
      </w:pPr>
      <w:r>
        <w:t>Православное понимание человека (христианская антропология). Человек и Бог. Православная христианская историософия. Человек в Церкви. </w:t>
      </w:r>
    </w:p>
    <w:p w14:paraId="6A000000">
      <w:pPr>
        <w:ind/>
        <w:jc w:val="both"/>
        <w:outlineLvl w:val="0"/>
      </w:pPr>
      <w:r>
        <w:t>Смысл жизни человека, иерархия жизненных ценностей в православной культуре, традиции. Духовная жизнь, духовное руководство. Православная аскетика. </w:t>
      </w:r>
    </w:p>
    <w:p w14:paraId="6B000000">
      <w:pPr>
        <w:ind/>
        <w:jc w:val="both"/>
        <w:outlineLvl w:val="0"/>
      </w:pPr>
      <w:r>
        <w:t>Общественное служение человека. Мировоззренческие и нравственные ориентиры выбора профессии, профессиональной деятельности в современном обществе.</w:t>
      </w:r>
    </w:p>
    <w:p w14:paraId="6C000000">
      <w:pPr>
        <w:ind/>
        <w:jc w:val="both"/>
        <w:outlineLvl w:val="0"/>
      </w:pPr>
      <w:r>
        <w:t>Раздел 2. Церковь в современном обществе и государстве.</w:t>
      </w:r>
    </w:p>
    <w:p w14:paraId="6D000000">
      <w:pPr>
        <w:ind/>
        <w:jc w:val="both"/>
        <w:outlineLvl w:val="0"/>
      </w:pPr>
      <w:r>
        <w:t>Учение о Церкви в православной христианской традиции. </w:t>
      </w:r>
    </w:p>
    <w:p w14:paraId="6E000000">
      <w:pPr>
        <w:ind/>
        <w:jc w:val="both"/>
        <w:outlineLvl w:val="0"/>
      </w:pPr>
      <w:r>
        <w:t>Церковь и общество. Православная культура отношений в различных сферах общественной жизни. Церковь о семье, положении и правах семьи в обществе и государстве, семейной политике. Церковь и народ. Православные христианские основы национального самосознания. Христианская этика ведения хозяйства, предпринимательства. Православная культура в художественном творчестве, искусстве. Церковь в современной культуре. Церковь и средства массовой информации, православная журналистика.</w:t>
      </w:r>
    </w:p>
    <w:p w14:paraId="6F000000">
      <w:pPr>
        <w:ind/>
        <w:jc w:val="both"/>
        <w:outlineLvl w:val="0"/>
      </w:pPr>
      <w:r>
        <w:t>Церковь и государство. Правовые условия религиозной жизни, деятельности религиозных организаций. Светское и церковное право. Православное христианское правосознание, правовая культура. Православная культура в политике, политической деятельности. Церковь и армия, войсковое священство. Государственно-церковные отношения в Российской Федерации, других странах канонического присутствия Русской Православной Церкви.</w:t>
      </w:r>
    </w:p>
    <w:p w14:paraId="70000000">
      <w:pPr>
        <w:ind/>
        <w:jc w:val="both"/>
        <w:outlineLvl w:val="0"/>
      </w:pPr>
      <w:r>
        <w:t>Церковь и глобальные проблемы современного мира (безопасность, экология, демография и др.). Православная культура в условиях информационной и культурной глобализации (вызовы и возможности).  </w:t>
      </w:r>
    </w:p>
    <w:p w14:paraId="71000000">
      <w:pPr>
        <w:ind/>
        <w:jc w:val="both"/>
        <w:outlineLvl w:val="0"/>
      </w:pPr>
      <w:r>
        <w:t>Основы Социальной Концепции Русской Православной Церкви.</w:t>
      </w:r>
    </w:p>
    <w:p w14:paraId="72000000">
      <w:pPr>
        <w:ind/>
        <w:jc w:val="both"/>
        <w:outlineLvl w:val="0"/>
      </w:pPr>
      <w:r>
        <w:t>Раздел 3. Церковь в образовании и науке. </w:t>
      </w:r>
    </w:p>
    <w:p w14:paraId="73000000">
      <w:pPr>
        <w:ind/>
        <w:jc w:val="both"/>
        <w:outlineLvl w:val="0"/>
      </w:pPr>
      <w:r>
        <w:t>Исторические и культурные традиции образования. Роль православной христианской религии и Церкви в образовании, в формировании современной системы образования. </w:t>
      </w:r>
    </w:p>
    <w:p w14:paraId="74000000">
      <w:pPr>
        <w:ind/>
        <w:jc w:val="both"/>
        <w:outlineLvl w:val="0"/>
      </w:pPr>
      <w:r>
        <w:t>Религиозное образование Русской Православной Церкви: история, традиции и современность. Духовное образование в истории Церкви. Православные духовные школы. Церковно-научные, богословские исследования. Подготовка церковнослужителей. Приходское образование, воскресные школы, катехизация. Православная общеобразовательная школа. Церковно-приходская школа, преподавание Закона Божьего в российской школе. Православное образование в современной российской светской школе: преподавание православной культуры в системе общего образования, православной теологии в вузах, православный компонент образования в частных общеобразовательных организациях. Православный компонент в среднем и высшем профессиональном образовании (медицинском, военном, педагогическом и др.). Современные православные частные (негосударственные) организации общего, высшего, дополнительного образования. </w:t>
      </w:r>
    </w:p>
    <w:p w14:paraId="75000000">
      <w:pPr>
        <w:ind/>
        <w:jc w:val="both"/>
        <w:outlineLvl w:val="0"/>
      </w:pPr>
      <w:r>
        <w:t>Церковь и наука. Роль христианского мировоззрения, православной культуры в формировании научного способа мышления. Церковь о целях науки, нравственных ограничениях в научных исследованиях, научной деятельности. Православная христианская биоэтика.</w:t>
      </w:r>
    </w:p>
    <w:p w14:paraId="76000000">
      <w:pPr>
        <w:ind/>
        <w:jc w:val="both"/>
        <w:outlineLvl w:val="0"/>
      </w:pPr>
      <w:r>
        <w:t>Раздел 4. Русская Православная Церковь в России и мире.</w:t>
      </w:r>
    </w:p>
    <w:p w14:paraId="77000000">
      <w:pPr>
        <w:ind/>
        <w:jc w:val="both"/>
        <w:outlineLvl w:val="0"/>
      </w:pPr>
      <w:r>
        <w:t>Русская Православная Церковь в семье Поместных Православных Церквей. Вселенская Церковь.</w:t>
      </w:r>
    </w:p>
    <w:p w14:paraId="78000000">
      <w:pPr>
        <w:ind/>
        <w:jc w:val="both"/>
        <w:outlineLvl w:val="0"/>
      </w:pPr>
      <w:r>
        <w:t>Межконфессиональные и межрелигиозные отношения Русской Православной Церкви. Межконфессиональный и межрелигиозный диалог, его возможности и ограничения.</w:t>
      </w:r>
    </w:p>
    <w:p w14:paraId="79000000">
      <w:pPr>
        <w:ind/>
        <w:jc w:val="both"/>
        <w:outlineLvl w:val="0"/>
      </w:pPr>
      <w:r>
        <w:t>Взаимодействие Русской Православной Церкви с традиционными религиозными организациями народов России в разных сферах общественной жизни, его значение для укрепления гражданского мира в российском обществе, единства Российского государства. </w:t>
      </w:r>
    </w:p>
    <w:p w14:paraId="7A000000">
      <w:pPr>
        <w:ind/>
        <w:jc w:val="both"/>
        <w:outlineLvl w:val="0"/>
      </w:pPr>
      <w:r>
        <w:t>Организационное устройство и управление в Русской Православной Церкви (Московский Патриархат). Религиозные организации: церковные общины, епархии, монастыри и др. Поместные соборы. Архиерейские Соборы. Патриарх Московский и всея Руси. Московская Патриархия. Священный Синод. Синодальные отделы.  </w:t>
      </w:r>
    </w:p>
    <w:p w14:paraId="7B000000">
      <w:pPr>
        <w:ind/>
        <w:jc w:val="both"/>
        <w:outlineLvl w:val="0"/>
      </w:pPr>
      <w:r>
        <w:t>3. Тематическое планирование.</w:t>
      </w:r>
    </w:p>
    <w:p w14:paraId="7C000000">
      <w:pPr>
        <w:ind/>
        <w:jc w:val="both"/>
        <w:outlineLvl w:val="0"/>
      </w:pPr>
      <w:r>
        <w:t>На изучение учебного предмета (курса) «Православная культура» в 10–11 классах ориентировочно отводится от 70 часов минимально (1 час в неделю, 35 учебных недель в каждом классе) до 140 часов оптимально (2 часа в неделю, 35 учебных недель в каждом классе). Количество учебных часов, отводимых на изучение учебного предмета (курса) «Православная культура» в 10–11 классах в урочной форме, может определяться по решению образовательной организации в рамках ресурсов части учебного плана, формируемой участниками образовательных отношений и максимально допустимой недельной нагрузки обучающихся по годам обучения.</w:t>
      </w:r>
    </w:p>
    <w:p w14:paraId="7D000000">
      <w:pPr>
        <w:ind/>
        <w:jc w:val="both"/>
        <w:outlineLvl w:val="0"/>
      </w:pPr>
      <w:r>
        <w:t>Учебный предмет (курс) «Православная культура» в 10–11 классах изучается в рамках части учебных планов образовательных организаций, реализующих основную образовательную программу среднего общего образования, формируемой участниками образовательных отношений, в качестве дополнительного учебного предмета, курса по выбору в урочной форме или в форме индивидуального проекта. </w:t>
      </w:r>
    </w:p>
    <w:p w14:paraId="7E000000">
      <w:pPr>
        <w:ind/>
        <w:jc w:val="both"/>
        <w:outlineLvl w:val="0"/>
      </w:pPr>
      <w:r>
        <w:t>Изучение учебного предмета (курса) «Православная культура» в 10–11 классах может реализоваться линейно, в продолжение основного, систематического курса в 5–9 классах, или по концентру. По концентру в 10–11 классах изучается обобщающий интегративный курс. Изучение православной культуры в 10–11 классах может быть также реализовано в форме выполнения обучающимся индивидуальной проектной работы с подготовкой и защитой завершенного учебного исследования. </w:t>
      </w: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left w:type="dxa" w:w="0"/>
          <w:right w:type="dxa" w:w="0"/>
        </w:tblCellMar>
      </w:tblPr>
      <w:tblGrid>
        <w:gridCol w:w="8511"/>
        <w:gridCol w:w="843"/>
      </w:tblGrid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7F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br/>
            </w:r>
            <w:r>
              <w:rPr>
                <w:b w:val="1"/>
              </w:rPr>
              <w:t>Тематическое планирование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0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br/>
            </w:r>
            <w:r>
              <w:rPr>
                <w:b w:val="1"/>
              </w:rPr>
              <w:t>Часов</w:t>
            </w:r>
          </w:p>
        </w:tc>
      </w:tr>
      <w:tr>
        <w:tc>
          <w:tcPr>
            <w:tcW w:type="dxa" w:w="93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1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10 класс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2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Раздел 1. Человек в православной культуре и современном мире.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3000000">
            <w:pPr>
              <w:ind/>
              <w:jc w:val="center"/>
              <w:outlineLvl w:val="0"/>
            </w:pP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4000000">
            <w:pPr>
              <w:ind/>
              <w:jc w:val="center"/>
              <w:outlineLvl w:val="0"/>
            </w:pPr>
            <w:r>
              <w:t>Православное понимание человека (христианская антропология). Человек и Бог. Православная христианская историософия. Человек в Церкви. 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5000000">
            <w:pPr>
              <w:ind/>
              <w:jc w:val="center"/>
              <w:outlineLvl w:val="0"/>
            </w:pPr>
            <w:r>
              <w:t>4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6000000">
            <w:pPr>
              <w:ind/>
              <w:jc w:val="center"/>
              <w:outlineLvl w:val="0"/>
            </w:pPr>
            <w:r>
              <w:t>Смысл жизни человека, иерархия жизненных ценностей в православной культуре, традиции. Духовная жизнь, духовное руководство. Православная аскетика. 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7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8000000">
            <w:pPr>
              <w:ind/>
              <w:jc w:val="center"/>
              <w:outlineLvl w:val="0"/>
            </w:pPr>
            <w:r>
              <w:t>Общественное служение человека. Мировоззренческие и нравственные ориентиры выбора профессии, профессиональной деятельности в современном обществе.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9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A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Раздел 2. Церковь в современном обществе и государстве.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B000000">
            <w:pPr>
              <w:ind/>
              <w:jc w:val="center"/>
              <w:outlineLvl w:val="0"/>
            </w:pP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C000000">
            <w:pPr>
              <w:ind/>
              <w:jc w:val="center"/>
              <w:outlineLvl w:val="0"/>
            </w:pPr>
            <w:r>
              <w:t>Учение о Церкви в православной христианской традиции.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D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E000000">
            <w:pPr>
              <w:ind/>
              <w:jc w:val="center"/>
              <w:outlineLvl w:val="0"/>
            </w:pPr>
            <w:r>
              <w:t>Церковь и общество. Православная культура отношений в различных сферах общественной жизни. Церковь о семье, положении и правах семьи в обществе и государстве, семейной политике. Церковь и народ. Православные христианские основы национального самосознания. Христианская этика ведения хозяйства, предпринимательства. Православная культура в художественном творчестве, искусстве. Церковь в современной культуре. Церковь и средства массовой информации, православная журналистика.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8F000000">
            <w:pPr>
              <w:ind/>
              <w:jc w:val="center"/>
              <w:outlineLvl w:val="0"/>
            </w:pP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0000000">
            <w:pPr>
              <w:ind/>
              <w:jc w:val="center"/>
              <w:outlineLvl w:val="0"/>
            </w:pPr>
            <w:r>
              <w:t>Церковь и государство. Правовые условия религиозной жизни, деятельности религиозных организаций. Светское и церковное право. Православное христианское правосознание, правовая культура. Православная культура в политике, политической деятельности. Церковь и армия, войсковое священство. Государственно-церковные отношения в Российской Федерации, других странах канонического присутствия Русской Православной Церкви.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1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2000000">
            <w:pPr>
              <w:ind/>
              <w:jc w:val="center"/>
              <w:outlineLvl w:val="0"/>
            </w:pPr>
            <w:r>
              <w:t>Церковь и глобальные проблемы современного мира (безопасность, экология, демография и др.). Православная культура в условиях информационной и культурной глобализации (вызовы и возможности).  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3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4000000">
            <w:pPr>
              <w:ind/>
              <w:jc w:val="center"/>
              <w:outlineLvl w:val="0"/>
            </w:pPr>
            <w:r>
              <w:t>Основы Социальной Концепции Русской Православной Церкви.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5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935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6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11 класс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7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Раздел 3. Церковь в образовании и науке. 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8000000">
            <w:pPr>
              <w:ind/>
              <w:jc w:val="center"/>
              <w:outlineLvl w:val="0"/>
            </w:pP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9000000">
            <w:pPr>
              <w:ind/>
              <w:jc w:val="center"/>
              <w:outlineLvl w:val="0"/>
            </w:pPr>
            <w:r>
              <w:t>Исторические и культурные традиции образования. Роль православной христианской религии и Церкви в образовании, в формировании современной системы образования. 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A000000">
            <w:pPr>
              <w:ind/>
              <w:jc w:val="center"/>
              <w:outlineLvl w:val="0"/>
            </w:pPr>
            <w:r>
              <w:t>3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B000000">
            <w:pPr>
              <w:ind/>
              <w:jc w:val="center"/>
              <w:outlineLvl w:val="0"/>
            </w:pPr>
            <w:r>
              <w:t>Религиозное образование Русской Православной Церкви: история, традиции и современность. Духовное образование в истории Церкви. Православные духовные школы. Церковно-научные, богословские исследования. Подготовка церковнослужителей. Приходское образование, воскресные школы, катехизация. Православная общеобразовательная школа. Церковно-приходская школа, преподавание Закона Божьего в российской школе. Православное образование в современной российской светской школе: преподавание православной культуры в системе общего образования, православной теологии в вузах, православный компонент образования в частных общеобразовательных организациях. Православный компонент в среднем и высшем профессиональном образовании (медицинском, военном, педагогическом и др.). Современные православные частные (негосударственные) организации общего, высшего, дополнительного образования. 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C000000">
            <w:pPr>
              <w:ind/>
              <w:jc w:val="center"/>
              <w:outlineLvl w:val="0"/>
            </w:pPr>
            <w:r>
              <w:t>7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D000000">
            <w:pPr>
              <w:ind/>
              <w:jc w:val="center"/>
              <w:outlineLvl w:val="0"/>
            </w:pPr>
            <w:r>
              <w:t>Церковь и наука. Роль христианского мировоззрения, православной культуры в формировании научного способа мышления. Церковь о целях науки, нравственных ограничениях в научных исследованиях, научной деятельности. Православная христианская биоэтика.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E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9F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Раздел 4. Русская Православная Церковь в России и мире. 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0000000">
            <w:pPr>
              <w:ind/>
              <w:jc w:val="center"/>
              <w:outlineLvl w:val="0"/>
            </w:pP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1000000">
            <w:pPr>
              <w:ind/>
              <w:jc w:val="center"/>
              <w:outlineLvl w:val="0"/>
            </w:pPr>
            <w:r>
              <w:t>Русская Православная Церковь в семье Поместных Православных Церквей. Вселенская Церковь.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2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3000000">
            <w:pPr>
              <w:ind/>
              <w:jc w:val="center"/>
              <w:outlineLvl w:val="0"/>
            </w:pPr>
            <w:r>
              <w:t>Межконфессиональные и межрелигиозные отношения Русской Православной Церкви. Межконфессиональный и межрелигиозный диалог, его возможности и ограничения.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4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5000000">
            <w:pPr>
              <w:ind/>
              <w:jc w:val="center"/>
              <w:outlineLvl w:val="0"/>
            </w:pPr>
            <w:r>
              <w:t>Взаимодействие Русской Православной Церкви с традиционными религиозными организациями народов России в разных сферах общественной жизни, его значение для укрепления гражданского мира в российском обществе, единства Российского государства. 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6000000">
            <w:pPr>
              <w:ind/>
              <w:jc w:val="center"/>
              <w:outlineLvl w:val="0"/>
            </w:pPr>
            <w:r>
              <w:t>5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7000000">
            <w:pPr>
              <w:ind/>
              <w:jc w:val="center"/>
              <w:outlineLvl w:val="0"/>
            </w:pPr>
            <w:r>
              <w:t>Организационное устройство и управление в Русской Православной Церкви (Московский Патриархат). Религиозные организации: церковные общины, епархии, монастыри и др. Поместные соборы. Архиерейские Соборы. Патриарх Московский и всея Руси. Московская Патриархия. Священный Синод. Синодальные отделы.  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8000000">
            <w:pPr>
              <w:ind/>
              <w:jc w:val="center"/>
              <w:outlineLvl w:val="0"/>
            </w:pPr>
            <w:r>
              <w:t>4</w:t>
            </w:r>
          </w:p>
        </w:tc>
      </w:tr>
      <w:tr>
        <w:tc>
          <w:tcPr>
            <w:tcW w:type="dxa" w:w="85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9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Всего</w:t>
            </w:r>
          </w:p>
        </w:tc>
        <w:tc>
          <w:tcPr>
            <w:tcW w:type="dxa" w:w="8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75"/>
              <w:left w:type="dxa" w:w="75"/>
              <w:bottom w:type="dxa" w:w="75"/>
              <w:right w:type="dxa" w:w="150"/>
            </w:tcMar>
            <w:vAlign w:val="center"/>
          </w:tcPr>
          <w:p w14:paraId="AA000000">
            <w:pPr>
              <w:ind/>
              <w:jc w:val="center"/>
              <w:outlineLvl w:val="0"/>
              <w:rPr>
                <w:b w:val="1"/>
              </w:rPr>
            </w:pPr>
            <w:r>
              <w:rPr>
                <w:b w:val="1"/>
              </w:rPr>
              <w:t>68</w:t>
            </w:r>
          </w:p>
        </w:tc>
      </w:tr>
    </w:tbl>
    <w:p w14:paraId="AB000000">
      <w:pPr>
        <w:ind/>
        <w:jc w:val="both"/>
        <w:outlineLvl w:val="0"/>
        <w:rPr>
          <w:b w:val="1"/>
        </w:rPr>
      </w:pPr>
      <w:r>
        <w:t>4</w:t>
      </w:r>
      <w:r>
        <w:rPr>
          <w:b w:val="1"/>
        </w:rPr>
        <w:t>. Учебно-методическое и материально-техническое обеспечение образовательной деятельности.</w:t>
      </w:r>
    </w:p>
    <w:p w14:paraId="AC000000">
      <w:pPr>
        <w:ind/>
        <w:jc w:val="both"/>
        <w:outlineLvl w:val="0"/>
      </w:pPr>
      <w:r>
        <w:t>Печатные и электронные пособия.</w:t>
      </w:r>
    </w:p>
    <w:p w14:paraId="AD000000">
      <w:pPr>
        <w:numPr>
          <w:ilvl w:val="0"/>
          <w:numId w:val="2"/>
        </w:numPr>
        <w:ind/>
        <w:jc w:val="both"/>
        <w:outlineLvl w:val="0"/>
      </w:pPr>
      <w:r>
        <w:t>Примерная программа по учебному предмету (курсу) «Православная культура» для 10-11 классов.</w:t>
      </w:r>
    </w:p>
    <w:p w14:paraId="AE000000">
      <w:pPr>
        <w:numPr>
          <w:ilvl w:val="0"/>
          <w:numId w:val="2"/>
        </w:numPr>
        <w:ind/>
        <w:jc w:val="both"/>
        <w:outlineLvl w:val="0"/>
      </w:pPr>
      <w:r>
        <w:t>Учебники и пособия для обучающихся. Учебники и пособия по православной культуре из актуального Федерального перечня учебников. Учебные пособия по православной культуре, изданные организациями, осуществляющими издание учебных пособий, которые допускаются к использованию в образовательной деятельности в образовательных организациях, реализующих образовательные программы общего образования и имеющих государственную аккредитацию (согласно перечню, утвержденному актуальным приказом Минобрнауки России). </w:t>
      </w:r>
    </w:p>
    <w:p w14:paraId="AF000000">
      <w:pPr>
        <w:numPr>
          <w:ilvl w:val="0"/>
          <w:numId w:val="2"/>
        </w:numPr>
        <w:ind/>
        <w:jc w:val="both"/>
        <w:outlineLvl w:val="0"/>
      </w:pPr>
      <w:r>
        <w:t>Учебники и пособия по учебному предмету (курсу) «Православная культура» для 10-11 классов должны иметь гриф Русской Православной Церкви, подтверждающий их экспертизу в экспертной организации Русской Православной Церкви (согласно части 6 статьи 87 Федерального закона «Об образовании в Российской Федерации» от 29.12.2012 г. № 273-ФЗ.).</w:t>
      </w:r>
    </w:p>
    <w:p w14:paraId="B0000000">
      <w:pPr>
        <w:numPr>
          <w:ilvl w:val="0"/>
          <w:numId w:val="2"/>
        </w:numPr>
        <w:ind/>
        <w:jc w:val="both"/>
        <w:outlineLvl w:val="0"/>
      </w:pPr>
      <w:r>
        <w:t>Методические пособия и книги для учителя.</w:t>
      </w:r>
    </w:p>
    <w:p w14:paraId="B1000000">
      <w:pPr>
        <w:numPr>
          <w:ilvl w:val="0"/>
          <w:numId w:val="2"/>
        </w:numPr>
        <w:ind/>
        <w:jc w:val="both"/>
        <w:outlineLvl w:val="0"/>
      </w:pPr>
      <w:r>
        <w:t>Вспомогательная и справочная литература по православной культуре. </w:t>
      </w:r>
    </w:p>
    <w:p w14:paraId="B2000000">
      <w:pPr>
        <w:numPr>
          <w:ilvl w:val="0"/>
          <w:numId w:val="2"/>
        </w:numPr>
        <w:ind/>
        <w:jc w:val="both"/>
        <w:outlineLvl w:val="0"/>
      </w:pPr>
      <w:r>
        <w:t>Словари (православной культуры, церковно-славянского языка и др.).</w:t>
      </w:r>
    </w:p>
    <w:p w14:paraId="B3000000">
      <w:pPr>
        <w:numPr>
          <w:ilvl w:val="0"/>
          <w:numId w:val="2"/>
        </w:numPr>
        <w:ind/>
        <w:jc w:val="both"/>
        <w:outlineLvl w:val="0"/>
      </w:pPr>
      <w:r>
        <w:t>Репродукции икон, храмов, иконографические изображения, картины,  художественные фотографии (в том числе в цифровой форме) в соответствии с содержанием примерной программы, учебного курса, используемого учебно-методического обеспечения.</w:t>
      </w:r>
    </w:p>
    <w:p w14:paraId="B4000000">
      <w:pPr>
        <w:numPr>
          <w:ilvl w:val="0"/>
          <w:numId w:val="2"/>
        </w:numPr>
        <w:ind/>
        <w:jc w:val="both"/>
        <w:outlineLvl w:val="0"/>
      </w:pPr>
      <w:r>
        <w:t>Наборы сюжетных изображений, картинок в соответствии с тематикой, определённой в примерной программе.</w:t>
      </w:r>
    </w:p>
    <w:p w14:paraId="B5000000">
      <w:pPr>
        <w:numPr>
          <w:ilvl w:val="0"/>
          <w:numId w:val="2"/>
        </w:numPr>
        <w:ind/>
        <w:jc w:val="both"/>
        <w:outlineLvl w:val="0"/>
      </w:pPr>
      <w:r>
        <w:t>Портреты выдающихся деятелей православной культуры. </w:t>
      </w:r>
    </w:p>
    <w:p w14:paraId="B6000000">
      <w:pPr>
        <w:ind/>
        <w:jc w:val="both"/>
        <w:outlineLvl w:val="0"/>
      </w:pPr>
      <w:r>
        <w:t>Технические средства обучения.</w:t>
      </w:r>
    </w:p>
    <w:p w14:paraId="B7000000">
      <w:pPr>
        <w:ind/>
        <w:jc w:val="both"/>
        <w:outlineLvl w:val="0"/>
      </w:pPr>
      <w:r>
        <w:t>Оборудование рабочего места учителя:</w:t>
      </w:r>
    </w:p>
    <w:p w14:paraId="B8000000">
      <w:pPr>
        <w:numPr>
          <w:ilvl w:val="0"/>
          <w:numId w:val="3"/>
        </w:numPr>
        <w:ind/>
        <w:jc w:val="both"/>
        <w:outlineLvl w:val="0"/>
      </w:pPr>
      <w:r>
        <w:t>классная доска с креплениями для таблиц, настенная доска с набором приспособлений для крепления картинок; </w:t>
      </w:r>
    </w:p>
    <w:p w14:paraId="B9000000">
      <w:pPr>
        <w:numPr>
          <w:ilvl w:val="0"/>
          <w:numId w:val="3"/>
        </w:numPr>
        <w:ind/>
        <w:jc w:val="both"/>
        <w:outlineLvl w:val="0"/>
      </w:pPr>
      <w:r>
        <w:t>интерактивная доска (по возможности);</w:t>
      </w:r>
    </w:p>
    <w:p w14:paraId="BA000000">
      <w:pPr>
        <w:numPr>
          <w:ilvl w:val="0"/>
          <w:numId w:val="3"/>
        </w:numPr>
        <w:ind/>
        <w:jc w:val="both"/>
        <w:outlineLvl w:val="0"/>
      </w:pPr>
      <w:r>
        <w:t>персональный компьютер с принтером (по возможности);</w:t>
      </w:r>
    </w:p>
    <w:p w14:paraId="BB000000">
      <w:pPr>
        <w:numPr>
          <w:ilvl w:val="0"/>
          <w:numId w:val="3"/>
        </w:numPr>
        <w:ind/>
        <w:jc w:val="both"/>
        <w:outlineLvl w:val="0"/>
      </w:pPr>
      <w:r>
        <w:t>телевизор с диагональю не менее 72 см (по возможности);</w:t>
      </w:r>
    </w:p>
    <w:p w14:paraId="BC000000">
      <w:pPr>
        <w:numPr>
          <w:ilvl w:val="0"/>
          <w:numId w:val="3"/>
        </w:numPr>
        <w:ind/>
        <w:jc w:val="both"/>
        <w:outlineLvl w:val="0"/>
      </w:pPr>
      <w:r>
        <w:t>аудиоцентр/магнитофон, диапроектор, CD/DVD-проигрыватель (по возможности);</w:t>
      </w:r>
    </w:p>
    <w:p w14:paraId="BD000000">
      <w:pPr>
        <w:numPr>
          <w:ilvl w:val="0"/>
          <w:numId w:val="3"/>
        </w:numPr>
        <w:ind/>
        <w:jc w:val="both"/>
        <w:outlineLvl w:val="0"/>
      </w:pPr>
      <w:r>
        <w:t>мультимедийный проектор (по возможности), экспозиционный экран размером 150х150 см (по возможности)</w:t>
      </w:r>
    </w:p>
    <w:p w14:paraId="BE000000">
      <w:pPr>
        <w:numPr>
          <w:ilvl w:val="0"/>
          <w:numId w:val="3"/>
        </w:numPr>
        <w:ind/>
        <w:jc w:val="both"/>
        <w:outlineLvl w:val="0"/>
      </w:pPr>
      <w:r>
        <w:t>Сканер, принтер, фотокамера цифровая (по возможности).</w:t>
      </w:r>
    </w:p>
    <w:p w14:paraId="BF000000">
      <w:pPr>
        <w:numPr>
          <w:ilvl w:val="0"/>
          <w:numId w:val="3"/>
        </w:numPr>
        <w:ind/>
        <w:jc w:val="both"/>
        <w:outlineLvl w:val="0"/>
      </w:pPr>
      <w:r>
        <w:t>Экранно-звуковые пособия: аудиозаписи, видеофильмы, соответствующие содержанию обучения (по возможности).</w:t>
      </w:r>
    </w:p>
    <w:p w14:paraId="C0000000">
      <w:pPr>
        <w:numPr>
          <w:ilvl w:val="0"/>
          <w:numId w:val="3"/>
        </w:numPr>
        <w:ind/>
        <w:jc w:val="both"/>
        <w:outlineLvl w:val="0"/>
      </w:pPr>
      <w:r>
        <w:t>Мультимедийные (цифровые) образовательные ресурсы, соответствующие содержанию обучения (по возможности).</w:t>
      </w:r>
    </w:p>
    <w:p w14:paraId="C1000000">
      <w:pPr>
        <w:ind/>
        <w:jc w:val="both"/>
        <w:outlineLvl w:val="0"/>
      </w:pPr>
      <w:r>
        <w:t>Оборудование класса.</w:t>
      </w:r>
    </w:p>
    <w:p w14:paraId="C2000000">
      <w:pPr>
        <w:numPr>
          <w:ilvl w:val="0"/>
          <w:numId w:val="4"/>
        </w:numPr>
        <w:ind/>
        <w:jc w:val="both"/>
        <w:outlineLvl w:val="0"/>
      </w:pPr>
      <w:r>
        <w:t>Стол учительский с тумбой. Ученические столы одноместные или двухместные с комплектом стульев. </w:t>
      </w:r>
    </w:p>
    <w:p w14:paraId="C3000000">
      <w:pPr>
        <w:numPr>
          <w:ilvl w:val="0"/>
          <w:numId w:val="4"/>
        </w:numPr>
        <w:ind/>
        <w:jc w:val="both"/>
        <w:outlineLvl w:val="0"/>
      </w:pPr>
      <w:r>
        <w:t>Шкафы для хранения учебников, пособий, дидактических материалов, учебного обору</w:t>
      </w:r>
      <w:r>
        <w:t>дования и пр. Настенные доски (полки) для вывешивания иллюстративного материала. Подставки для книг, держатели.</w:t>
      </w:r>
    </w:p>
    <w:p w14:paraId="C4000000">
      <w:pPr>
        <w:ind/>
        <w:jc w:val="both"/>
        <w:outlineLvl w:val="0"/>
      </w:pPr>
    </w:p>
    <w:sectPr>
      <w:footerReference r:id="rId1" w:type="default"/>
      <w:pgSz w:h="16838" w:orient="portrait" w:w="11906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72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leader="none" w:pos="720" w:val="left"/>
        </w:tabs>
        <w:ind w:hanging="360" w:left="72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leader="none" w:pos="1440" w:val="left"/>
        </w:tabs>
        <w:ind w:hanging="360" w:left="144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leader="none" w:pos="2160" w:val="left"/>
        </w:tabs>
        <w:ind w:hanging="360" w:left="21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leader="none" w:pos="3600" w:val="left"/>
        </w:tabs>
        <w:ind w:hanging="360" w:left="360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leader="none" w:pos="4320" w:val="left"/>
        </w:tabs>
        <w:ind w:hanging="360" w:left="432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leader="none" w:pos="5760" w:val="left"/>
        </w:tabs>
        <w:ind w:hanging="360" w:left="57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leader="none" w:pos="6480" w:val="left"/>
        </w:tabs>
        <w:ind w:hanging="360" w:left="6480"/>
      </w:pPr>
      <w:rPr>
        <w:rFonts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Balloon Text"/>
    <w:basedOn w:val="Style_4"/>
    <w:link w:val="Style_7_ch"/>
    <w:rPr>
      <w:rFonts w:ascii="Tahoma" w:hAnsi="Tahoma"/>
      <w:sz w:val="16"/>
    </w:rPr>
  </w:style>
  <w:style w:styleId="Style_7_ch" w:type="character">
    <w:name w:val="Balloon Text"/>
    <w:basedOn w:val="Style_4_ch"/>
    <w:link w:val="Style_7"/>
    <w:rPr>
      <w:rFonts w:ascii="Tahoma" w:hAnsi="Tahoma"/>
      <w:sz w:val="16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spacing w:after="60" w:before="240"/>
      <w:ind/>
      <w:outlineLvl w:val="2"/>
    </w:pPr>
    <w:rPr>
      <w:rFonts w:ascii="Calibri Light" w:hAnsi="Calibri Light"/>
      <w:b w:val="1"/>
      <w:sz w:val="26"/>
    </w:rPr>
  </w:style>
  <w:style w:styleId="Style_10_ch" w:type="character">
    <w:name w:val="heading 3"/>
    <w:basedOn w:val="Style_4_ch"/>
    <w:link w:val="Style_10"/>
    <w:rPr>
      <w:rFonts w:ascii="Calibri Light" w:hAnsi="Calibri Light"/>
      <w:b w:val="1"/>
      <w:sz w:val="26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2" w:type="paragraph">
    <w:name w:val="toc 3"/>
    <w:next w:val="Style_4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ocument Map"/>
    <w:basedOn w:val="Style_4"/>
    <w:link w:val="Style_13_ch"/>
    <w:rPr>
      <w:rFonts w:ascii="Tahoma" w:hAnsi="Tahoma"/>
      <w:sz w:val="20"/>
    </w:rPr>
  </w:style>
  <w:style w:styleId="Style_13_ch" w:type="character">
    <w:name w:val="Document Map"/>
    <w:basedOn w:val="Style_4_ch"/>
    <w:link w:val="Style_13"/>
    <w:rPr>
      <w:rFonts w:ascii="Tahoma" w:hAnsi="Tahoma"/>
      <w:sz w:val="20"/>
    </w:rPr>
  </w:style>
  <w:style w:styleId="Style_14" w:type="paragraph">
    <w:name w:val="Основной текст 31"/>
    <w:basedOn w:val="Style_4"/>
    <w:link w:val="Style_14_ch"/>
  </w:style>
  <w:style w:styleId="Style_14_ch" w:type="character">
    <w:name w:val="Основной текст 31"/>
    <w:basedOn w:val="Style_4_ch"/>
    <w:link w:val="Style_14"/>
  </w:style>
  <w:style w:styleId="Style_15" w:type="paragraph">
    <w:name w:val="heading 5"/>
    <w:next w:val="Style_4"/>
    <w:link w:val="Style_1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_ch" w:type="character">
    <w:name w:val="heading 5"/>
    <w:link w:val="Style_15"/>
    <w:rPr>
      <w:rFonts w:ascii="XO Thames" w:hAnsi="XO Thames"/>
      <w:b w:val="1"/>
      <w:sz w:val="22"/>
    </w:rPr>
  </w:style>
  <w:style w:styleId="Style_2" w:type="paragraph">
    <w:name w:val="foot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footer"/>
    <w:basedOn w:val="Style_4_ch"/>
    <w:link w:val="Style_2"/>
  </w:style>
  <w:style w:styleId="Style_16" w:type="paragraph">
    <w:name w:val="heading 1"/>
    <w:basedOn w:val="Style_4"/>
    <w:next w:val="Style_4"/>
    <w:link w:val="Style_16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6_ch" w:type="character">
    <w:name w:val="heading 1"/>
    <w:basedOn w:val="Style_4_ch"/>
    <w:link w:val="Style_16"/>
    <w:rPr>
      <w:rFonts w:ascii="Cambria" w:hAnsi="Cambria"/>
      <w:b w:val="1"/>
      <w:sz w:val="32"/>
    </w:rPr>
  </w:style>
  <w:style w:styleId="Style_17" w:type="paragraph">
    <w:name w:val="Hyperlink"/>
    <w:link w:val="Style_17_ch"/>
    <w:rPr>
      <w:color w:val="0000FF"/>
      <w:u w:val="single"/>
    </w:rPr>
  </w:style>
  <w:style w:styleId="Style_17_ch" w:type="character">
    <w:name w:val="Hyperlink"/>
    <w:link w:val="Style_17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4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4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4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4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4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4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4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7" w:type="paragraph">
    <w:name w:val="heading 2"/>
    <w:next w:val="Style_4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2024-02-26T13:15:09Z</dcterms:modified>
</cp:coreProperties>
</file>