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0B" w:rsidRDefault="00980C0B" w:rsidP="00980C0B">
      <w:pPr>
        <w:tabs>
          <w:tab w:val="left" w:pos="708"/>
          <w:tab w:val="left" w:pos="1416"/>
          <w:tab w:val="left" w:pos="2124"/>
          <w:tab w:val="left" w:pos="6588"/>
          <w:tab w:val="left" w:pos="7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tab/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УТВЕРЖДЕНА</w:t>
      </w:r>
      <w:r>
        <w:rPr>
          <w:rFonts w:ascii="Times New Roman" w:hAnsi="Times New Roman" w:cs="Times New Roman"/>
          <w:color w:val="000000"/>
        </w:rPr>
        <w:t>»</w:t>
      </w: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приказом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комитета по образованию</w:t>
      </w: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администрации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МО «Кингисеппский</w:t>
      </w: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муниципальный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район»</w:t>
      </w: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от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15.12.2023 № 774/1</w:t>
      </w: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 CYR" w:hAnsi="Times New Roman CYR" w:cs="Times New Roman CYR"/>
          <w:color w:val="000000"/>
        </w:rPr>
        <w:t>приложение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1)</w:t>
      </w:r>
    </w:p>
    <w:p w:rsidR="00980C0B" w:rsidRDefault="00980C0B" w:rsidP="00980C0B">
      <w:pPr>
        <w:tabs>
          <w:tab w:val="left" w:pos="7776"/>
        </w:tabs>
        <w:jc w:val="right"/>
      </w:pPr>
    </w:p>
    <w:p w:rsidR="00980C0B" w:rsidRDefault="00980C0B" w:rsidP="00980C0B"/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КОНЦЕПЦИЯ</w:t>
      </w: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Развития олимпиадного движения в системе образования Кингисеппского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2024-2028 годы</w:t>
      </w: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Концепция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Развития олимпиадного движения в системе образования Кингисеппского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2024-2028 годы (далее Концепция) представляет собой совокупность организационных и управленческих решений, целевых установок, принципов и приоритетов деятельности комитета по образованию администрации МО «Кингисеппский муниципальный район», общеобразовательных учреждений в рамках их компетенций в целях повышения эффективности работы по выявлению и развитию у обучающихся общеобразовательных учреждений Кингисеппского района творческих способностей и интереса к научной (научно-исследовательской) деятельности, развития олимпиадного движения и обеспечения высокой результативности участия во всероссийской олимпиаде школьников.</w:t>
      </w: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Основой деятельностью по реализации Концепции станет построение двухуровневой модели организации подготовки обучающихся к результативному участию во всероссийской олимпиаде школьников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Двухуровневая модель).</w:t>
      </w: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Двухуровневая модель предусматривает создание и организацию деятельности муниципального и школьных олимпиадных центров, применяющих единые подходы к организации олимпиадной подготовки обучающихся.</w:t>
      </w: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Координация деятельности по реализации Концепции в системе Двухуровневой модели осуществляется муниципальным олимпиадным центром.</w:t>
      </w: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1C4647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реализации Двух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уровневой модели необходимо консолидировать кадровые и методические ресурсы, сформировать образовательное пространство, повышающее мотивацию обучающихся, их родителей (законных представителей) и педагогических работников на достижение высокого качества образовательных результатов и повышение результатов участия обучающихся, проявивших выдающиеся способности, во всероссийской олимпиаде школьников.</w:t>
      </w:r>
    </w:p>
    <w:p w:rsidR="00980C0B" w:rsidRDefault="001C4647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EA3CBA">
        <w:rPr>
          <w:rFonts w:ascii="Times New Roman CYR" w:hAnsi="Times New Roman CYR" w:cs="Times New Roman CYR"/>
          <w:color w:val="000000"/>
          <w:sz w:val="28"/>
          <w:szCs w:val="28"/>
        </w:rPr>
        <w:t>Создание Двух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t>уровневой модели потребует принятия эффективных управленческих решений, применения современных педагогических технологий, внедрения на в</w:t>
      </w:r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 xml:space="preserve">сех уровнях системы образования 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приемов 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сквозного анализа, проектирования и контроля, направленных на выявление лиц, проявивших выдающиеся способности, и их поддержку.</w:t>
      </w:r>
    </w:p>
    <w:p w:rsidR="00980C0B" w:rsidRDefault="00566F2C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t>Реализа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ция Двухуровневой 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t xml:space="preserve">модели позволит сформировать в системе образования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Кингисеппского района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t xml:space="preserve"> олимпиадное движение, ключевыми элементами которого станут эффективные педагогические практики олимпиадной подготовки, профессиональное сообщество олимпиадных тренеров, высокая мотивация всех участников олимпиадного движения.</w:t>
      </w:r>
    </w:p>
    <w:p w:rsidR="00566F2C" w:rsidRDefault="00566F2C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</w:t>
      </w:r>
      <w:r w:rsidR="00980C0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 w:rsidR="00980C0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реализации Концепции является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566F2C" w:rsidRDefault="00566F2C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t>овышение результативности участия обучающихся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общеобразовательных учреждений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Кингисеппского района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 всероссийской олимпиаде школьников. </w:t>
      </w:r>
    </w:p>
    <w:p w:rsidR="00566F2C" w:rsidRDefault="00566F2C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566F2C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gramStart"/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>создание</w:t>
      </w:r>
      <w:proofErr w:type="gramEnd"/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 xml:space="preserve"> эффективной двух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уровневой системы организации олимпиадной подготовки обучающихся, включающей функционирующие </w:t>
      </w:r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>муниципальных и школьных олимпиадных центров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566F2C" w:rsidRPr="00953AEC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3AEC">
        <w:rPr>
          <w:rFonts w:ascii="Symbol" w:hAnsi="Symbol" w:cs="Symbol"/>
          <w:sz w:val="28"/>
          <w:szCs w:val="28"/>
        </w:rPr>
        <w:t></w:t>
      </w:r>
      <w:r w:rsidRPr="00953AEC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566F2C" w:rsidRPr="00953AEC">
        <w:rPr>
          <w:rFonts w:ascii="Times New Roman CYR" w:hAnsi="Times New Roman CYR" w:cs="Times New Roman CYR"/>
          <w:sz w:val="28"/>
          <w:szCs w:val="28"/>
        </w:rPr>
        <w:t>ф</w:t>
      </w:r>
      <w:r w:rsidRPr="00953AEC">
        <w:rPr>
          <w:rFonts w:ascii="Times New Roman CYR" w:hAnsi="Times New Roman CYR" w:cs="Times New Roman CYR"/>
          <w:sz w:val="28"/>
          <w:szCs w:val="28"/>
        </w:rPr>
        <w:t>ормирование</w:t>
      </w:r>
      <w:proofErr w:type="gramEnd"/>
      <w:r w:rsidRPr="00953AEC">
        <w:rPr>
          <w:rFonts w:ascii="Times New Roman CYR" w:hAnsi="Times New Roman CYR" w:cs="Times New Roman CYR"/>
          <w:sz w:val="28"/>
          <w:szCs w:val="28"/>
        </w:rPr>
        <w:t xml:space="preserve"> системы финансовой поддержки руководителей / штатных сотрудников муниципальных и школьных олимпиадных центров; </w:t>
      </w:r>
    </w:p>
    <w:p w:rsidR="00566F2C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 w:rsidR="00566F2C"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gramStart"/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ормирование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системы методического сопровождения (консультации, методические рекомендации, примерные положения) по вопросам организации деятельности муниципальных и школьных олимпиадных центров; </w:t>
      </w:r>
    </w:p>
    <w:p w:rsidR="00566F2C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gramStart"/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ормирование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реестра обучающихся, проявивших выдающиеся способности, на школьном, муниципальном и региональном уровнях; </w:t>
      </w:r>
    </w:p>
    <w:p w:rsidR="00566F2C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gramStart"/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ормирование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реестра олимпиадных тренеров на школьном, </w:t>
      </w:r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муниципальном уровнях; </w:t>
      </w:r>
    </w:p>
    <w:p w:rsidR="00566F2C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gramStart"/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рганизация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базе муниципальных и школьных олимпиадных центров подго</w:t>
      </w:r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 xml:space="preserve">товки обучающихся к олимпиадам; </w:t>
      </w:r>
    </w:p>
    <w:p w:rsidR="00566F2C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gramStart"/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ормирование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системы непрерывного повышения профессионального уровня и компетентности олимпиадных тренеров; </w:t>
      </w:r>
    </w:p>
    <w:p w:rsidR="00980C0B" w:rsidRPr="00953AEC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  <w:r w:rsidRPr="00953AEC">
        <w:rPr>
          <w:rFonts w:ascii="Symbol" w:hAnsi="Symbol" w:cs="Symbol"/>
          <w:sz w:val="28"/>
          <w:szCs w:val="28"/>
        </w:rPr>
        <w:t></w:t>
      </w:r>
      <w:r w:rsidRPr="00953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F2C" w:rsidRPr="00953AEC">
        <w:rPr>
          <w:rFonts w:ascii="Times New Roman CYR" w:hAnsi="Times New Roman CYR" w:cs="Times New Roman CYR"/>
          <w:sz w:val="28"/>
          <w:szCs w:val="28"/>
        </w:rPr>
        <w:t>с</w:t>
      </w:r>
      <w:r w:rsidRPr="00953AEC">
        <w:rPr>
          <w:rFonts w:ascii="Times New Roman CYR" w:hAnsi="Times New Roman CYR" w:cs="Times New Roman CYR"/>
          <w:sz w:val="28"/>
          <w:szCs w:val="28"/>
        </w:rPr>
        <w:t>овершенствование</w:t>
      </w:r>
      <w:proofErr w:type="gramEnd"/>
      <w:r w:rsidRPr="00953AEC">
        <w:rPr>
          <w:rFonts w:ascii="Times New Roman CYR" w:hAnsi="Times New Roman CYR" w:cs="Times New Roman CYR"/>
          <w:sz w:val="28"/>
          <w:szCs w:val="28"/>
        </w:rPr>
        <w:t xml:space="preserve"> системы поощрения педагогических работников и обучающихся за достижение высоких результатов участия во всероссийской олимпиаде школьников; </w:t>
      </w:r>
    </w:p>
    <w:p w:rsidR="00566F2C" w:rsidRPr="00953AEC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3AEC">
        <w:rPr>
          <w:rFonts w:ascii="Symbol" w:hAnsi="Symbol" w:cs="Symbol"/>
          <w:sz w:val="28"/>
          <w:szCs w:val="28"/>
        </w:rPr>
        <w:t></w:t>
      </w:r>
      <w:r w:rsidRPr="00953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F2C" w:rsidRPr="00953AEC">
        <w:rPr>
          <w:rFonts w:ascii="Times New Roman CYR" w:hAnsi="Times New Roman CYR" w:cs="Times New Roman CYR"/>
          <w:sz w:val="28"/>
          <w:szCs w:val="28"/>
        </w:rPr>
        <w:t>о</w:t>
      </w:r>
      <w:r w:rsidRPr="00953AEC">
        <w:rPr>
          <w:rFonts w:ascii="Times New Roman CYR" w:hAnsi="Times New Roman CYR" w:cs="Times New Roman CYR"/>
          <w:sz w:val="28"/>
          <w:szCs w:val="28"/>
        </w:rPr>
        <w:t>рганизация</w:t>
      </w:r>
      <w:proofErr w:type="gramEnd"/>
      <w:r w:rsidRPr="00953AEC">
        <w:rPr>
          <w:rFonts w:ascii="Times New Roman CYR" w:hAnsi="Times New Roman CYR" w:cs="Times New Roman CYR"/>
          <w:sz w:val="28"/>
          <w:szCs w:val="28"/>
        </w:rPr>
        <w:t xml:space="preserve"> ежегодного  муниципального конкурса по выявлению наиболее эффективно работающих школьных олимпиадных центров; </w:t>
      </w:r>
    </w:p>
    <w:p w:rsidR="00566F2C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родвижение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комплекса мероприятий по популяризации олимпиадного движения среди обучающихся, их родителей (законных представителей); </w:t>
      </w: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овершенствование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управленческих механизмов и педагогических технологий организации работы с одаренными обучающимися и молодежью.</w:t>
      </w:r>
    </w:p>
    <w:p w:rsidR="00980C0B" w:rsidRDefault="009A51EF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566F2C">
        <w:rPr>
          <w:rFonts w:ascii="Times New Roman CYR" w:hAnsi="Times New Roman CYR" w:cs="Times New Roman CYR"/>
          <w:color w:val="000000"/>
          <w:sz w:val="28"/>
          <w:szCs w:val="28"/>
        </w:rPr>
        <w:t>Достижение перечисленных выше целей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едё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t xml:space="preserve">т к улучшению качества подготовки и, как следствие, повышению результативности участия обучающихся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Кингисеппского района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 всероссийской олимпиаде школьников, других олимпиадах и конкурсах.</w:t>
      </w:r>
    </w:p>
    <w:p w:rsidR="00980C0B" w:rsidRDefault="009A51EF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</w:t>
      </w:r>
      <w:r w:rsidR="00980C0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Сроки реализации</w:t>
      </w:r>
      <w:r w:rsidR="00980C0B">
        <w:rPr>
          <w:rFonts w:ascii="Times New Roman CYR" w:hAnsi="Times New Roman CYR" w:cs="Times New Roman CYR"/>
          <w:color w:val="000000"/>
          <w:sz w:val="28"/>
          <w:szCs w:val="28"/>
        </w:rPr>
        <w:t>: 2024-2028 годы.</w:t>
      </w:r>
    </w:p>
    <w:p w:rsidR="009A51EF" w:rsidRDefault="009A51EF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51EF" w:rsidRDefault="009A51EF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        Этапы реализации</w:t>
      </w:r>
      <w:r w:rsidR="00980C0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: </w:t>
      </w:r>
    </w:p>
    <w:p w:rsidR="009A51EF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Организационно-подготовительный: декабрь 2023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март 2024 г.; </w:t>
      </w:r>
    </w:p>
    <w:p w:rsidR="009A51EF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Основной: апрель 2024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ноябрь 2028 г.; </w:t>
      </w:r>
    </w:p>
    <w:p w:rsidR="00980C0B" w:rsidRDefault="00980C0B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 Завершающий: декабрь 2028 г.</w:t>
      </w:r>
    </w:p>
    <w:p w:rsidR="009A51EF" w:rsidRPr="00953AEC" w:rsidRDefault="009A51EF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3AE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Финансовое обеспечение: </w:t>
      </w:r>
      <w:r w:rsidR="00980C0B" w:rsidRPr="00953AEC">
        <w:rPr>
          <w:rFonts w:ascii="Times New Roman CYR" w:hAnsi="Times New Roman CYR" w:cs="Times New Roman CYR"/>
          <w:sz w:val="28"/>
          <w:szCs w:val="28"/>
        </w:rPr>
        <w:t>Финансирование муниципальных олимпиадных центров осуществляется за счет:</w:t>
      </w:r>
    </w:p>
    <w:p w:rsidR="009A51EF" w:rsidRPr="00953AEC" w:rsidRDefault="009A51EF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3AEC">
        <w:rPr>
          <w:rFonts w:ascii="Times New Roman CYR" w:hAnsi="Times New Roman CYR" w:cs="Times New Roman CYR"/>
          <w:sz w:val="28"/>
          <w:szCs w:val="28"/>
        </w:rPr>
        <w:t>-</w:t>
      </w:r>
      <w:r w:rsidR="00980C0B" w:rsidRPr="00953A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A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80C0B" w:rsidRPr="00953AEC">
        <w:rPr>
          <w:rFonts w:ascii="Times New Roman CYR" w:hAnsi="Times New Roman CYR" w:cs="Times New Roman CYR"/>
          <w:sz w:val="28"/>
          <w:szCs w:val="28"/>
        </w:rPr>
        <w:t xml:space="preserve">бюджетных средств </w:t>
      </w:r>
      <w:r w:rsidRPr="00953AEC">
        <w:rPr>
          <w:rFonts w:ascii="Times New Roman CYR" w:hAnsi="Times New Roman CYR" w:cs="Times New Roman CYR"/>
          <w:sz w:val="28"/>
          <w:szCs w:val="28"/>
        </w:rPr>
        <w:t>района</w:t>
      </w:r>
      <w:r w:rsidR="00980C0B" w:rsidRPr="00953AEC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953AEC" w:rsidRPr="00953AEC" w:rsidRDefault="009A51EF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3AEC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80C0B" w:rsidRPr="00953AEC">
        <w:rPr>
          <w:rFonts w:ascii="Times New Roman CYR" w:hAnsi="Times New Roman CYR" w:cs="Times New Roman CYR"/>
          <w:sz w:val="28"/>
          <w:szCs w:val="28"/>
        </w:rPr>
        <w:t>иных источников, предусмотренных законода</w:t>
      </w:r>
      <w:r w:rsidRPr="00953AEC">
        <w:rPr>
          <w:rFonts w:ascii="Times New Roman CYR" w:hAnsi="Times New Roman CYR" w:cs="Times New Roman CYR"/>
          <w:sz w:val="28"/>
          <w:szCs w:val="28"/>
        </w:rPr>
        <w:t xml:space="preserve">тельством Российской Федерации. </w:t>
      </w:r>
    </w:p>
    <w:p w:rsidR="00980C0B" w:rsidRPr="00953AEC" w:rsidRDefault="00953AEC" w:rsidP="009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3AEC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980C0B" w:rsidRPr="00953AEC">
        <w:rPr>
          <w:rFonts w:ascii="Times New Roman CYR" w:hAnsi="Times New Roman CYR" w:cs="Times New Roman CYR"/>
          <w:b/>
          <w:sz w:val="28"/>
          <w:szCs w:val="28"/>
        </w:rPr>
        <w:t>Финансирование школьных олимпиадных центров</w:t>
      </w:r>
      <w:r w:rsidR="00980C0B" w:rsidRPr="00953AEC">
        <w:rPr>
          <w:rFonts w:ascii="Times New Roman CYR" w:hAnsi="Times New Roman CYR" w:cs="Times New Roman CYR"/>
          <w:sz w:val="28"/>
          <w:szCs w:val="28"/>
        </w:rPr>
        <w:t xml:space="preserve"> осуществляется за счет </w:t>
      </w:r>
      <w:r w:rsidR="009A51EF" w:rsidRPr="00953AEC">
        <w:rPr>
          <w:rFonts w:ascii="Times New Roman CYR" w:hAnsi="Times New Roman CYR" w:cs="Times New Roman CYR"/>
          <w:sz w:val="28"/>
          <w:szCs w:val="28"/>
        </w:rPr>
        <w:t>бюджетных средств района.</w:t>
      </w:r>
    </w:p>
    <w:p w:rsidR="00F12A81" w:rsidRPr="009A51EF" w:rsidRDefault="00F12A81" w:rsidP="00980C0B">
      <w:pPr>
        <w:tabs>
          <w:tab w:val="left" w:pos="3312"/>
        </w:tabs>
        <w:jc w:val="both"/>
        <w:rPr>
          <w:color w:val="FF0000"/>
        </w:rPr>
      </w:pPr>
    </w:p>
    <w:p w:rsidR="00980C0B" w:rsidRDefault="00980C0B" w:rsidP="00980C0B">
      <w:pPr>
        <w:tabs>
          <w:tab w:val="left" w:pos="3312"/>
        </w:tabs>
        <w:jc w:val="both"/>
      </w:pPr>
      <w:bookmarkStart w:id="0" w:name="_GoBack"/>
      <w:bookmarkEnd w:id="0"/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Default="00980C0B" w:rsidP="00980C0B">
      <w:pPr>
        <w:tabs>
          <w:tab w:val="left" w:pos="3312"/>
        </w:tabs>
        <w:jc w:val="both"/>
      </w:pPr>
    </w:p>
    <w:p w:rsidR="00980C0B" w:rsidRPr="00980C0B" w:rsidRDefault="00980C0B" w:rsidP="00980C0B">
      <w:pPr>
        <w:tabs>
          <w:tab w:val="left" w:pos="3312"/>
        </w:tabs>
        <w:jc w:val="both"/>
      </w:pPr>
    </w:p>
    <w:sectPr w:rsidR="00980C0B" w:rsidRPr="0098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B"/>
    <w:rsid w:val="001C4647"/>
    <w:rsid w:val="00566F2C"/>
    <w:rsid w:val="00953AEC"/>
    <w:rsid w:val="00980C0B"/>
    <w:rsid w:val="009A51EF"/>
    <w:rsid w:val="00EA3CBA"/>
    <w:rsid w:val="00F1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C625F-5DAE-4D59-B952-E22E46CD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2023-12-21T07:13:00Z</dcterms:created>
  <dcterms:modified xsi:type="dcterms:W3CDTF">2023-12-22T07:36:00Z</dcterms:modified>
</cp:coreProperties>
</file>